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8C" w:rsidRPr="00D53F8C" w:rsidRDefault="00D53F8C" w:rsidP="00D53F8C">
      <w:pPr>
        <w:pBdr>
          <w:bottom w:val="single" w:sz="12" w:space="6" w:color="B90808"/>
        </w:pBdr>
        <w:shd w:val="clear" w:color="auto" w:fill="FFFFFF"/>
        <w:spacing w:before="161" w:after="450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sz w:val="30"/>
          <w:szCs w:val="30"/>
          <w:lang w:eastAsia="cs-CZ"/>
        </w:rPr>
      </w:pPr>
      <w:r w:rsidRPr="00D53F8C">
        <w:rPr>
          <w:rFonts w:ascii="Arial" w:eastAsia="Times New Roman" w:hAnsi="Arial" w:cs="Arial"/>
          <w:caps/>
          <w:color w:val="000000"/>
          <w:kern w:val="36"/>
          <w:sz w:val="30"/>
          <w:szCs w:val="30"/>
          <w:lang w:eastAsia="cs-CZ"/>
        </w:rPr>
        <w:t>PODMÍNKY VSTUPU</w:t>
      </w:r>
    </w:p>
    <w:p w:rsidR="00D53F8C" w:rsidRPr="00D53F8C" w:rsidRDefault="00D53F8C" w:rsidP="00D53F8C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věk od 18 do 40 let</w:t>
      </w: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53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věku </w:t>
      </w: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(do 41. narozenin)</w:t>
      </w:r>
    </w:p>
    <w:p w:rsidR="00D53F8C" w:rsidRPr="00D53F8C" w:rsidRDefault="00D53F8C" w:rsidP="00D53F8C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výborný zdravotní stav</w:t>
      </w:r>
    </w:p>
    <w:p w:rsidR="00D53F8C" w:rsidRPr="00D53F8C" w:rsidRDefault="00D53F8C" w:rsidP="00D53F8C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bez trvalé medikace a léčby</w:t>
      </w: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(výjimkou je antikoncepce)</w:t>
      </w:r>
    </w:p>
    <w:p w:rsidR="00D53F8C" w:rsidRPr="00D53F8C" w:rsidRDefault="00D53F8C" w:rsidP="00D53F8C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hmotnost více než 50 kg</w:t>
      </w:r>
    </w:p>
    <w:p w:rsidR="00D53F8C" w:rsidRPr="00D53F8C" w:rsidRDefault="00D53F8C" w:rsidP="00D53F8C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veřejné zdravotní pojištění platné v ČR</w:t>
      </w:r>
    </w:p>
    <w:p w:rsidR="00D53F8C" w:rsidRPr="00D53F8C" w:rsidRDefault="00D53F8C" w:rsidP="00D53F8C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ochota pomoci jakémukoli pacientovi nejen z ČR, ale i ze zahraničí</w:t>
      </w:r>
    </w:p>
    <w:p w:rsidR="00D53F8C" w:rsidRPr="00D53F8C" w:rsidRDefault="00D53F8C" w:rsidP="00D53F8C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ochota podstoupit odběry krve a případná další vyšetření</w:t>
      </w:r>
    </w:p>
    <w:p w:rsidR="00D53F8C" w:rsidRPr="00D53F8C" w:rsidRDefault="00D53F8C" w:rsidP="00D53F8C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ochota věnovat svůj čas a pohodlí </w:t>
      </w:r>
    </w:p>
    <w:p w:rsidR="00D53F8C" w:rsidRPr="00D53F8C" w:rsidRDefault="00D53F8C" w:rsidP="00D53F8C">
      <w:pPr>
        <w:spacing w:after="450" w:line="45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53F8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Dárcovství kostní dřeně je dobrovolné, bezplatné a anonymní!</w:t>
      </w:r>
    </w:p>
    <w:p w:rsidR="00D53F8C" w:rsidRPr="00D53F8C" w:rsidRDefault="00D53F8C" w:rsidP="00D53F8C">
      <w:pPr>
        <w:spacing w:before="75" w:after="0" w:line="240" w:lineRule="auto"/>
        <w:outlineLvl w:val="2"/>
        <w:rPr>
          <w:rFonts w:ascii="Arial" w:eastAsia="Times New Roman" w:hAnsi="Arial" w:cs="Arial"/>
          <w:color w:val="B90808"/>
          <w:sz w:val="30"/>
          <w:szCs w:val="30"/>
          <w:lang w:eastAsia="cs-CZ"/>
        </w:rPr>
      </w:pPr>
      <w:r w:rsidRPr="00D53F8C">
        <w:rPr>
          <w:rFonts w:ascii="Arial" w:eastAsia="Times New Roman" w:hAnsi="Arial" w:cs="Arial"/>
          <w:color w:val="B90808"/>
          <w:sz w:val="30"/>
          <w:szCs w:val="30"/>
          <w:lang w:eastAsia="cs-CZ"/>
        </w:rPr>
        <w:t>Proč vstoupit do registru dárců kostní dřeně?</w:t>
      </w:r>
    </w:p>
    <w:p w:rsidR="00D53F8C" w:rsidRPr="00D53F8C" w:rsidRDefault="00D53F8C" w:rsidP="00D53F8C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Jediným způsobem léčby pacientů s poruchou krvetvorby (leukémie, anémie, jiné závažné choroby) je v některých případech transplantace krvetvorných buněk (kostní dřeň, kmenové buňky z periferní krve nebo pupečníková krev) od zdravého dárce.</w:t>
      </w:r>
    </w:p>
    <w:p w:rsidR="00D53F8C" w:rsidRPr="00D53F8C" w:rsidRDefault="00D53F8C" w:rsidP="00D53F8C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Nemocnému je nutné transplantovat krvetvorné buňky dárce, který se s ním nejvíce shoduje. K tomu je potřeba mít možnost výběru z co největšího počtu potenciálních dárců.</w:t>
      </w:r>
    </w:p>
    <w:p w:rsidR="00D53F8C" w:rsidRPr="00D53F8C" w:rsidRDefault="00D53F8C" w:rsidP="00D53F8C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Abyste mohl/a být zaregistrován/a, musíte absolvovat malý odběr krve a poskytnout kontaktní údaje do databáze Registru.</w:t>
      </w:r>
    </w:p>
    <w:p w:rsidR="00D53F8C" w:rsidRPr="00D53F8C" w:rsidRDefault="00D53F8C" w:rsidP="00D53F8C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Pravděpodobnost, že budete vybrán/a jako vhodný dárce není velká. V Registru můžete být evidován/a řadu let, než se najde pacient, který s Vámi bude mít shodné znaky v systému HLA. Nemusí k tomu dojít ale nikdy. Vaše rozhodnutí, stát se dárcem krvetvorných buněk, ovšem zvyšuje naději na záchranu lidského života.</w:t>
      </w:r>
    </w:p>
    <w:p w:rsidR="00D53F8C" w:rsidRPr="00D53F8C" w:rsidRDefault="00D53F8C" w:rsidP="00D53F8C">
      <w:pPr>
        <w:spacing w:before="75" w:after="0" w:line="240" w:lineRule="auto"/>
        <w:outlineLvl w:val="2"/>
        <w:rPr>
          <w:rFonts w:ascii="Arial" w:eastAsia="Times New Roman" w:hAnsi="Arial" w:cs="Arial"/>
          <w:color w:val="B90808"/>
          <w:sz w:val="30"/>
          <w:szCs w:val="30"/>
          <w:lang w:eastAsia="cs-CZ"/>
        </w:rPr>
      </w:pPr>
      <w:r w:rsidRPr="00D53F8C">
        <w:rPr>
          <w:rFonts w:ascii="Arial" w:eastAsia="Times New Roman" w:hAnsi="Arial" w:cs="Arial"/>
          <w:color w:val="B90808"/>
          <w:sz w:val="30"/>
          <w:szCs w:val="30"/>
          <w:lang w:eastAsia="cs-CZ"/>
        </w:rPr>
        <w:t>Jak se vyhledává dárce pro pacienta? Aneb - co se děje po vstupu do Registru.</w:t>
      </w:r>
    </w:p>
    <w:p w:rsidR="00D53F8C" w:rsidRPr="00D53F8C" w:rsidRDefault="00D53F8C" w:rsidP="00D53F8C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 vzorku krve odebrané při vstupu do Registru určíme genetické znaky na bílých krvinkách (HLA).</w:t>
      </w:r>
    </w:p>
    <w:p w:rsidR="00D53F8C" w:rsidRPr="00D53F8C" w:rsidRDefault="00D53F8C" w:rsidP="00D53F8C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Výsledky testu vložíme do databáze.</w:t>
      </w:r>
    </w:p>
    <w:p w:rsidR="00D53F8C" w:rsidRPr="00D53F8C" w:rsidRDefault="00D53F8C" w:rsidP="00D53F8C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zjistíme, že se v základních genetických znacích předběžně shodujete s pacientem, pozveme Vás na další odběr krve a provedeme podrobnější krevní testy, které upřesní míru shody s pacientem a zmapují Váš aktuální zdravotní stav.</w:t>
      </w: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Při tomto odběru krve absolvujete pohovor s lékařem nebo odborným pracovníkem </w:t>
      </w: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registru, který Vám podá všechny potřebné informace týkající se prováděných vyšetření a dalšího postupu.</w:t>
      </w:r>
    </w:p>
    <w:p w:rsidR="00D53F8C" w:rsidRPr="00D53F8C" w:rsidRDefault="00D53F8C" w:rsidP="00D53F8C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3F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Jestliže se na základě krevních testů potvrdí potřebný stupeň shody mezi Vámi a pacientem, budeme Vás kontaktovat a dohodneme termín začátku přípravy na odběr krvetvorných buněk.</w:t>
      </w:r>
    </w:p>
    <w:p w:rsidR="00090371" w:rsidRDefault="00D53F8C">
      <w:bookmarkStart w:id="0" w:name="_GoBack"/>
      <w:bookmarkEnd w:id="0"/>
    </w:p>
    <w:sectPr w:rsidR="00090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6CDF"/>
    <w:multiLevelType w:val="multilevel"/>
    <w:tmpl w:val="FCD4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53D0A"/>
    <w:multiLevelType w:val="multilevel"/>
    <w:tmpl w:val="B03E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91680"/>
    <w:multiLevelType w:val="multilevel"/>
    <w:tmpl w:val="DBD2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8C"/>
    <w:rsid w:val="00D53F8C"/>
    <w:rsid w:val="00FE5380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791F6-44C5-4898-A9A1-D301288D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3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53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3F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53F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53F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5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 klinické a experimentální medicíny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Hammerová</dc:creator>
  <cp:keywords/>
  <dc:description/>
  <cp:lastModifiedBy>Simona Hammerová</cp:lastModifiedBy>
  <cp:revision>1</cp:revision>
  <dcterms:created xsi:type="dcterms:W3CDTF">2021-09-03T07:26:00Z</dcterms:created>
  <dcterms:modified xsi:type="dcterms:W3CDTF">2021-09-03T07:27:00Z</dcterms:modified>
</cp:coreProperties>
</file>